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4B0A" w:rsidP="00132FC5">
      <w:pPr>
        <w:spacing w:after="0"/>
        <w:jc w:val="center"/>
        <w:rPr>
          <w:rFonts w:ascii="Times New Roman" w:hAnsi="Times New Roman"/>
          <w:sz w:val="28"/>
          <w:szCs w:val="28"/>
        </w:rPr>
      </w:pPr>
      <w:r>
        <w:rPr>
          <w:rFonts w:ascii="Times New Roman" w:hAnsi="Times New Roman"/>
          <w:sz w:val="28"/>
          <w:szCs w:val="28"/>
        </w:rPr>
        <w:t>20.03</w:t>
      </w:r>
      <w:r w:rsidR="00666292">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22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CC4B0A">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C4B0A">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CC4B0A">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EA6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EA6CB7">
        <w:rPr>
          <w:rFonts w:ascii="Times New Roman" w:hAnsi="Times New Roman"/>
          <w:sz w:val="28"/>
          <w:szCs w:val="28"/>
        </w:rPr>
        <w:t>Администрации</w:t>
      </w:r>
    </w:p>
    <w:p w:rsidR="00F32066" w:rsidRPr="00F32066" w:rsidRDefault="00EA6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CC4B0A"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22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CC4B0A">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866F4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w:t>
      </w:r>
      <w:r w:rsidR="00866F4F" w:rsidRPr="004323FA">
        <w:rPr>
          <w:rFonts w:ascii="Times New Roman" w:hAnsi="Times New Roman"/>
          <w:kern w:val="2"/>
          <w:sz w:val="28"/>
          <w:szCs w:val="28"/>
        </w:rPr>
        <w:t xml:space="preserve">за </w:t>
      </w:r>
      <w:r w:rsidR="00CC4B0A">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CC4B0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CC4B0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6CB7" w:rsidP="00D3749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8D1DD5" w:rsidRPr="004323FA" w:rsidRDefault="00EA6CB7" w:rsidP="00EA6CB7">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866F4F"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Техническое обслуживание газопроводов</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CC4B0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w:t>
            </w:r>
            <w:r w:rsidR="00866F4F">
              <w:rPr>
                <w:rFonts w:ascii="Times New Roman" w:hAnsi="Times New Roman"/>
                <w:lang w:eastAsia="en-US"/>
              </w:rPr>
              <w:t>.12.</w:t>
            </w:r>
            <w:r w:rsidR="00CC4B0A">
              <w:rPr>
                <w:rFonts w:ascii="Times New Roman" w:hAnsi="Times New Roman"/>
                <w:lang w:eastAsia="en-US"/>
              </w:rPr>
              <w:t>2018</w:t>
            </w:r>
          </w:p>
        </w:tc>
        <w:tc>
          <w:tcPr>
            <w:tcW w:w="1558" w:type="dxa"/>
            <w:tcBorders>
              <w:top w:val="nil"/>
              <w:left w:val="single" w:sz="4" w:space="0" w:color="auto"/>
              <w:bottom w:val="single" w:sz="4" w:space="0" w:color="auto"/>
              <w:right w:val="single" w:sz="4" w:space="0" w:color="auto"/>
            </w:tcBorders>
          </w:tcPr>
          <w:p w:rsidR="007411D0" w:rsidRDefault="00E67EF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42,0</w:t>
            </w:r>
          </w:p>
        </w:tc>
        <w:tc>
          <w:tcPr>
            <w:tcW w:w="1417" w:type="dxa"/>
            <w:tcBorders>
              <w:top w:val="nil"/>
              <w:left w:val="single" w:sz="4" w:space="0" w:color="auto"/>
              <w:bottom w:val="single" w:sz="4" w:space="0" w:color="auto"/>
              <w:right w:val="single" w:sz="4" w:space="0" w:color="auto"/>
            </w:tcBorders>
          </w:tcPr>
          <w:p w:rsidR="007411D0" w:rsidRDefault="00E67EF5"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42,0</w:t>
            </w:r>
          </w:p>
        </w:tc>
        <w:tc>
          <w:tcPr>
            <w:tcW w:w="1865" w:type="dxa"/>
            <w:tcBorders>
              <w:top w:val="nil"/>
              <w:left w:val="single" w:sz="4" w:space="0" w:color="auto"/>
              <w:bottom w:val="single" w:sz="4" w:space="0" w:color="auto"/>
              <w:right w:val="single" w:sz="4" w:space="0" w:color="auto"/>
            </w:tcBorders>
          </w:tcPr>
          <w:p w:rsidR="00B130EF" w:rsidRPr="00166F4A" w:rsidRDefault="00E67EF5" w:rsidP="00166F4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w:t>
            </w:r>
          </w:p>
          <w:p w:rsidR="00166F4A" w:rsidRPr="00F11BFF" w:rsidRDefault="00E67EF5"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42,0</w:t>
            </w:r>
          </w:p>
        </w:tc>
      </w:tr>
      <w:tr w:rsidR="00CC4515" w:rsidRPr="004323FA" w:rsidTr="00F10F32">
        <w:trPr>
          <w:trHeight w:val="57"/>
        </w:trPr>
        <w:tc>
          <w:tcPr>
            <w:tcW w:w="718"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CC4515" w:rsidRPr="009258AD" w:rsidRDefault="00CC4515" w:rsidP="00CC4515">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CC4515" w:rsidRPr="00F11BFF" w:rsidRDefault="00CC4515" w:rsidP="00CC4515">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CC4515" w:rsidRPr="004323FA" w:rsidRDefault="00CC4B0A"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CC4515" w:rsidRPr="004323FA" w:rsidRDefault="00CC4B0A"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CC4515" w:rsidRDefault="00E67EF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694,2</w:t>
            </w:r>
          </w:p>
        </w:tc>
        <w:tc>
          <w:tcPr>
            <w:tcW w:w="1417" w:type="dxa"/>
            <w:tcBorders>
              <w:top w:val="nil"/>
              <w:left w:val="single" w:sz="4" w:space="0" w:color="auto"/>
              <w:bottom w:val="single" w:sz="4" w:space="0" w:color="auto"/>
              <w:right w:val="single" w:sz="4" w:space="0" w:color="auto"/>
            </w:tcBorders>
          </w:tcPr>
          <w:p w:rsidR="00CC4515" w:rsidRDefault="00E67EF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663,6</w:t>
            </w:r>
          </w:p>
        </w:tc>
        <w:tc>
          <w:tcPr>
            <w:tcW w:w="1865" w:type="dxa"/>
            <w:tcBorders>
              <w:top w:val="nil"/>
              <w:left w:val="single" w:sz="4" w:space="0" w:color="auto"/>
              <w:bottom w:val="single" w:sz="4" w:space="0" w:color="auto"/>
              <w:right w:val="single" w:sz="4" w:space="0" w:color="auto"/>
            </w:tcBorders>
          </w:tcPr>
          <w:p w:rsidR="00CC4515" w:rsidRPr="00166F4A" w:rsidRDefault="00E67EF5" w:rsidP="00CC4515">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w:t>
            </w:r>
          </w:p>
          <w:p w:rsidR="00166F4A" w:rsidRPr="00866F4F" w:rsidRDefault="00E67EF5" w:rsidP="00CC4515">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663,6</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CC4515"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Взносы на капитальный ремонт многокварти</w:t>
            </w:r>
            <w:r w:rsidR="00CC4515">
              <w:rPr>
                <w:rFonts w:ascii="Times New Roman" w:hAnsi="Times New Roman"/>
                <w:sz w:val="20"/>
                <w:szCs w:val="20"/>
                <w:lang w:eastAsia="en-US"/>
              </w:rPr>
              <w:t>рных домов</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CC4B0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7411D0" w:rsidRPr="004323FA" w:rsidRDefault="00CC4B0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7411D0" w:rsidRDefault="00E67EF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28,9</w:t>
            </w:r>
          </w:p>
        </w:tc>
        <w:tc>
          <w:tcPr>
            <w:tcW w:w="1417" w:type="dxa"/>
            <w:tcBorders>
              <w:top w:val="nil"/>
              <w:left w:val="single" w:sz="4" w:space="0" w:color="auto"/>
              <w:bottom w:val="single" w:sz="4" w:space="0" w:color="auto"/>
              <w:right w:val="single" w:sz="4" w:space="0" w:color="auto"/>
            </w:tcBorders>
          </w:tcPr>
          <w:p w:rsidR="007411D0" w:rsidRPr="007411D0" w:rsidRDefault="00E67EF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28,8</w:t>
            </w:r>
          </w:p>
        </w:tc>
        <w:tc>
          <w:tcPr>
            <w:tcW w:w="1865" w:type="dxa"/>
            <w:tcBorders>
              <w:top w:val="nil"/>
              <w:left w:val="single" w:sz="4" w:space="0" w:color="auto"/>
              <w:bottom w:val="single" w:sz="4" w:space="0" w:color="auto"/>
              <w:right w:val="single" w:sz="4" w:space="0" w:color="auto"/>
            </w:tcBorders>
          </w:tcPr>
          <w:p w:rsidR="00166F4A" w:rsidRPr="00166F4A" w:rsidRDefault="00166F4A" w:rsidP="00166F4A">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1</w:t>
            </w:r>
          </w:p>
          <w:p w:rsidR="00166F4A" w:rsidRPr="00F11BFF" w:rsidRDefault="00E67EF5"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28,8</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w:t>
            </w:r>
          </w:p>
        </w:tc>
        <w:tc>
          <w:tcPr>
            <w:tcW w:w="1994"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44,9</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5A415F">
              <w:rPr>
                <w:rFonts w:ascii="Times New Roman" w:hAnsi="Times New Roman"/>
                <w:sz w:val="24"/>
                <w:szCs w:val="24"/>
              </w:rPr>
              <w:t>Отсутствие финансирования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4968AE"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EA6CB7"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765,1</w:t>
            </w:r>
          </w:p>
        </w:tc>
        <w:tc>
          <w:tcPr>
            <w:tcW w:w="1559" w:type="dxa"/>
            <w:tcBorders>
              <w:left w:val="single" w:sz="4" w:space="0" w:color="auto"/>
              <w:bottom w:val="single" w:sz="4" w:space="0" w:color="auto"/>
              <w:right w:val="single" w:sz="4" w:space="0" w:color="auto"/>
            </w:tcBorders>
          </w:tcPr>
          <w:p w:rsidR="00526BA1" w:rsidRPr="00EA6CB7"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734,4</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765,1</w:t>
            </w:r>
          </w:p>
        </w:tc>
        <w:tc>
          <w:tcPr>
            <w:tcW w:w="1559" w:type="dxa"/>
            <w:tcBorders>
              <w:left w:val="single" w:sz="4" w:space="0" w:color="auto"/>
              <w:bottom w:val="single" w:sz="4" w:space="0" w:color="auto"/>
              <w:right w:val="single" w:sz="4" w:space="0" w:color="auto"/>
            </w:tcBorders>
          </w:tcPr>
          <w:p w:rsidR="00526BA1" w:rsidRPr="00727022"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734,4</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sidR="004968AE">
        <w:rPr>
          <w:sz w:val="28"/>
          <w:szCs w:val="28"/>
        </w:rPr>
        <w:t xml:space="preserve"> за 2018</w:t>
      </w:r>
      <w:r w:rsidR="005A415F">
        <w:rPr>
          <w:sz w:val="28"/>
          <w:szCs w:val="28"/>
        </w:rPr>
        <w:t xml:space="preserve"> </w:t>
      </w:r>
      <w:r w:rsidRPr="00535C49">
        <w:rPr>
          <w:sz w:val="28"/>
          <w:szCs w:val="28"/>
        </w:rPr>
        <w:t>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sidR="005A415F">
        <w:rPr>
          <w:rFonts w:ascii="Times New Roman" w:hAnsi="Times New Roman"/>
          <w:sz w:val="28"/>
          <w:szCs w:val="28"/>
        </w:rPr>
        <w:t>программы проводится</w:t>
      </w:r>
      <w:r w:rsidRPr="000A6420">
        <w:rPr>
          <w:rFonts w:ascii="Times New Roman" w:hAnsi="Times New Roman"/>
          <w:sz w:val="28"/>
          <w:szCs w:val="28"/>
        </w:rPr>
        <w:t xml:space="preserve">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 xml:space="preserve">1) степень достижения целей и решения </w:t>
      </w:r>
      <w:r w:rsidR="005A415F" w:rsidRPr="000A6420">
        <w:rPr>
          <w:rFonts w:ascii="Times New Roman" w:hAnsi="Times New Roman"/>
          <w:sz w:val="28"/>
          <w:szCs w:val="28"/>
        </w:rPr>
        <w:t>задач муниципальной</w:t>
      </w:r>
      <w:r w:rsidRPr="000A6420">
        <w:rPr>
          <w:rFonts w:ascii="Times New Roman" w:hAnsi="Times New Roman"/>
          <w:sz w:val="28"/>
          <w:szCs w:val="28"/>
        </w:rPr>
        <w:t xml:space="preserve">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4968AE">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w:t>
      </w:r>
      <w:r w:rsidR="004968AE">
        <w:rPr>
          <w:rFonts w:ascii="Times New Roman" w:hAnsi="Times New Roman"/>
          <w:sz w:val="28"/>
          <w:szCs w:val="28"/>
        </w:rPr>
        <w:t>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sidR="004968AE">
        <w:rPr>
          <w:rFonts w:ascii="Times New Roman" w:hAnsi="Times New Roman"/>
          <w:sz w:val="28"/>
          <w:szCs w:val="28"/>
          <w:vertAlign w:val="subscript"/>
        </w:rPr>
        <w:t>2</w:t>
      </w:r>
      <w:r w:rsidR="004968AE">
        <w:rPr>
          <w:rFonts w:ascii="Times New Roman" w:hAnsi="Times New Roman"/>
          <w:sz w:val="28"/>
          <w:szCs w:val="28"/>
        </w:rPr>
        <w:t>=38,3/38,3=1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sidR="004968AE">
        <w:rPr>
          <w:rFonts w:ascii="Times New Roman" w:hAnsi="Times New Roman"/>
          <w:sz w:val="28"/>
          <w:szCs w:val="28"/>
          <w:vertAlign w:val="subscript"/>
        </w:rPr>
        <w:t>3</w:t>
      </w:r>
      <w:r w:rsidR="004968AE">
        <w:rPr>
          <w:rFonts w:ascii="Times New Roman" w:hAnsi="Times New Roman"/>
          <w:sz w:val="28"/>
          <w:szCs w:val="28"/>
        </w:rPr>
        <w:t>=38,5/44,9=0,85</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w:t>
      </w:r>
      <w:r w:rsidR="004968AE">
        <w:rPr>
          <w:rFonts w:ascii="Times New Roman" w:hAnsi="Times New Roman"/>
          <w:sz w:val="28"/>
          <w:szCs w:val="28"/>
        </w:rPr>
        <w:t>ачение показателей равно 0,95</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5A415F"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2D28F3">
        <w:rPr>
          <w:rFonts w:ascii="Times New Roman" w:hAnsi="Times New Roman"/>
          <w:sz w:val="28"/>
          <w:szCs w:val="28"/>
        </w:rPr>
        <w:t>Р=2,85/3*100%= 95</w:t>
      </w:r>
      <w:r>
        <w:rPr>
          <w:rFonts w:ascii="Times New Roman" w:hAnsi="Times New Roman"/>
          <w:sz w:val="28"/>
          <w:szCs w:val="28"/>
        </w:rPr>
        <w:t xml:space="preserve"> </w:t>
      </w:r>
      <w:r w:rsidR="00526BA1">
        <w:rPr>
          <w:rFonts w:ascii="Times New Roman" w:hAnsi="Times New Roman"/>
          <w:sz w:val="28"/>
          <w:szCs w:val="28"/>
        </w:rPr>
        <w:t>%</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2D28F3">
        <w:rPr>
          <w:rFonts w:ascii="Times New Roman" w:hAnsi="Times New Roman"/>
          <w:sz w:val="28"/>
          <w:szCs w:val="28"/>
        </w:rPr>
        <w:t>734,4</w:t>
      </w:r>
      <w:r>
        <w:rPr>
          <w:rFonts w:ascii="Times New Roman" w:hAnsi="Times New Roman"/>
          <w:sz w:val="28"/>
          <w:szCs w:val="28"/>
        </w:rPr>
        <w:t>/</w:t>
      </w:r>
      <w:r w:rsidR="002D28F3">
        <w:rPr>
          <w:rFonts w:ascii="Times New Roman" w:hAnsi="Times New Roman"/>
          <w:sz w:val="28"/>
          <w:szCs w:val="28"/>
        </w:rPr>
        <w:t>765,1</w:t>
      </w:r>
      <w:r>
        <w:rPr>
          <w:rFonts w:ascii="Times New Roman" w:hAnsi="Times New Roman"/>
          <w:sz w:val="28"/>
          <w:szCs w:val="28"/>
        </w:rPr>
        <w:t>*100%=</w:t>
      </w:r>
      <w:r w:rsidR="002D28F3">
        <w:rPr>
          <w:rFonts w:ascii="Times New Roman" w:hAnsi="Times New Roman"/>
          <w:sz w:val="28"/>
          <w:szCs w:val="28"/>
        </w:rPr>
        <w:t xml:space="preserve">96 </w:t>
      </w:r>
      <w:r>
        <w:rPr>
          <w:rFonts w:ascii="Times New Roman" w:hAnsi="Times New Roman"/>
          <w:sz w:val="28"/>
          <w:szCs w:val="28"/>
        </w:rPr>
        <w:t>%</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w:t>
      </w:r>
      <w:r w:rsidR="007A6364" w:rsidRPr="00B84648">
        <w:rPr>
          <w:rFonts w:ascii="Times New Roman" w:hAnsi="Times New Roman"/>
          <w:kern w:val="2"/>
          <w:sz w:val="28"/>
          <w:szCs w:val="28"/>
        </w:rPr>
        <w:t>процентов</w:t>
      </w:r>
      <w:r w:rsidR="007A6364">
        <w:rPr>
          <w:rFonts w:ascii="Times New Roman" w:hAnsi="Times New Roman"/>
          <w:kern w:val="2"/>
          <w:sz w:val="28"/>
          <w:szCs w:val="28"/>
        </w:rPr>
        <w:t xml:space="preserve">, </w:t>
      </w:r>
      <w:r w:rsidR="007A6364" w:rsidRPr="00B84648">
        <w:rPr>
          <w:rFonts w:ascii="Times New Roman" w:hAnsi="Times New Roman"/>
          <w:kern w:val="2"/>
          <w:sz w:val="28"/>
          <w:szCs w:val="28"/>
        </w:rPr>
        <w:t>таким</w:t>
      </w:r>
      <w:r>
        <w:rPr>
          <w:rFonts w:ascii="Times New Roman" w:hAnsi="Times New Roman"/>
          <w:kern w:val="2"/>
          <w:sz w:val="28"/>
          <w:szCs w:val="28"/>
        </w:rPr>
        <w:t xml:space="preserve">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2D28F3"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Э=100/96</w:t>
      </w:r>
      <w:r w:rsidR="00D13F7B">
        <w:rPr>
          <w:rFonts w:ascii="Times New Roman" w:hAnsi="Times New Roman"/>
          <w:kern w:val="2"/>
          <w:sz w:val="28"/>
          <w:szCs w:val="28"/>
        </w:rPr>
        <w:t>=1,</w:t>
      </w:r>
      <w:r>
        <w:rPr>
          <w:rFonts w:ascii="Times New Roman" w:hAnsi="Times New Roman"/>
          <w:kern w:val="2"/>
          <w:sz w:val="28"/>
          <w:szCs w:val="28"/>
        </w:rPr>
        <w:t>04</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Default="00526BA1" w:rsidP="00D13F7B">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D13F7B">
        <w:rPr>
          <w:rFonts w:ascii="Times New Roman" w:hAnsi="Times New Roman"/>
          <w:kern w:val="2"/>
          <w:sz w:val="28"/>
          <w:szCs w:val="28"/>
        </w:rPr>
        <w:t xml:space="preserve"> Э больше 1, соответственно</w:t>
      </w:r>
      <w:r w:rsidR="00D13F7B" w:rsidRPr="00D13F7B">
        <w:rPr>
          <w:rFonts w:ascii="Times New Roman" w:hAnsi="Times New Roman"/>
          <w:kern w:val="2"/>
          <w:sz w:val="28"/>
          <w:szCs w:val="28"/>
        </w:rPr>
        <w:t xml:space="preserve"> эффективность оценивается как низкая.</w:t>
      </w: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sz w:val="28"/>
          <w:szCs w:val="28"/>
        </w:rPr>
      </w:pPr>
    </w:p>
    <w:p w:rsidR="00D13F7B"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13F7B">
        <w:rPr>
          <w:rFonts w:ascii="Times New Roman" w:hAnsi="Times New Roman"/>
          <w:sz w:val="28"/>
          <w:szCs w:val="28"/>
        </w:rPr>
        <w:t>Администрации</w:t>
      </w:r>
    </w:p>
    <w:p w:rsidR="006050ED" w:rsidRPr="00526BA1" w:rsidRDefault="00D13F7B"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Pr>
          <w:rFonts w:ascii="Times New Roman" w:hAnsi="Times New Roman"/>
          <w:sz w:val="28"/>
          <w:szCs w:val="28"/>
        </w:rPr>
        <w:t xml:space="preserve">Красновского </w:t>
      </w:r>
      <w:r w:rsidR="00526BA1"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w:t>
      </w:r>
      <w:r w:rsidR="002D28F3">
        <w:rPr>
          <w:rFonts w:ascii="Times New Roman" w:hAnsi="Times New Roman"/>
          <w:sz w:val="28"/>
          <w:szCs w:val="28"/>
        </w:rPr>
        <w:t>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B68" w:rsidRDefault="00C03B68" w:rsidP="009258AD">
      <w:pPr>
        <w:spacing w:after="0" w:line="240" w:lineRule="auto"/>
      </w:pPr>
      <w:r>
        <w:separator/>
      </w:r>
    </w:p>
  </w:endnote>
  <w:endnote w:type="continuationSeparator" w:id="0">
    <w:p w:rsidR="00C03B68" w:rsidRDefault="00C03B6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3B68" w:rsidRDefault="00C03B68" w:rsidP="009258AD">
      <w:pPr>
        <w:spacing w:after="0" w:line="240" w:lineRule="auto"/>
      </w:pPr>
      <w:r>
        <w:separator/>
      </w:r>
    </w:p>
  </w:footnote>
  <w:footnote w:type="continuationSeparator" w:id="0">
    <w:p w:rsidR="00C03B68" w:rsidRDefault="00C03B6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66F4A"/>
    <w:rsid w:val="001A443A"/>
    <w:rsid w:val="00221111"/>
    <w:rsid w:val="00255345"/>
    <w:rsid w:val="002730FE"/>
    <w:rsid w:val="002779EC"/>
    <w:rsid w:val="002D28F3"/>
    <w:rsid w:val="002D7797"/>
    <w:rsid w:val="00320D4F"/>
    <w:rsid w:val="00330AFE"/>
    <w:rsid w:val="00354970"/>
    <w:rsid w:val="003A4CF6"/>
    <w:rsid w:val="003D6F30"/>
    <w:rsid w:val="004323FA"/>
    <w:rsid w:val="00441462"/>
    <w:rsid w:val="00446DB9"/>
    <w:rsid w:val="0045522D"/>
    <w:rsid w:val="00473A4E"/>
    <w:rsid w:val="004945B4"/>
    <w:rsid w:val="004968AE"/>
    <w:rsid w:val="004B6D08"/>
    <w:rsid w:val="00526BA1"/>
    <w:rsid w:val="00535C49"/>
    <w:rsid w:val="00547EE6"/>
    <w:rsid w:val="005A415F"/>
    <w:rsid w:val="005C586D"/>
    <w:rsid w:val="005D474C"/>
    <w:rsid w:val="006050ED"/>
    <w:rsid w:val="00615075"/>
    <w:rsid w:val="006449A9"/>
    <w:rsid w:val="00646A09"/>
    <w:rsid w:val="00666292"/>
    <w:rsid w:val="0067197E"/>
    <w:rsid w:val="006861C1"/>
    <w:rsid w:val="007102DB"/>
    <w:rsid w:val="00727022"/>
    <w:rsid w:val="007411D0"/>
    <w:rsid w:val="00747D83"/>
    <w:rsid w:val="007A2C7B"/>
    <w:rsid w:val="007A6364"/>
    <w:rsid w:val="007D3B8F"/>
    <w:rsid w:val="00807315"/>
    <w:rsid w:val="008150C1"/>
    <w:rsid w:val="00866F4F"/>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130EF"/>
    <w:rsid w:val="00B2697E"/>
    <w:rsid w:val="00B71B6F"/>
    <w:rsid w:val="00B84648"/>
    <w:rsid w:val="00B84A62"/>
    <w:rsid w:val="00BB3A23"/>
    <w:rsid w:val="00C03B68"/>
    <w:rsid w:val="00C10753"/>
    <w:rsid w:val="00C52968"/>
    <w:rsid w:val="00C7136A"/>
    <w:rsid w:val="00C76264"/>
    <w:rsid w:val="00C9678D"/>
    <w:rsid w:val="00CB7C0B"/>
    <w:rsid w:val="00CC4515"/>
    <w:rsid w:val="00CC4B0A"/>
    <w:rsid w:val="00CD7316"/>
    <w:rsid w:val="00CE2003"/>
    <w:rsid w:val="00D13F7B"/>
    <w:rsid w:val="00D20B8E"/>
    <w:rsid w:val="00D3391F"/>
    <w:rsid w:val="00D3749B"/>
    <w:rsid w:val="00D63F11"/>
    <w:rsid w:val="00D67D80"/>
    <w:rsid w:val="00DB0215"/>
    <w:rsid w:val="00DC3F46"/>
    <w:rsid w:val="00DC7431"/>
    <w:rsid w:val="00DF11BE"/>
    <w:rsid w:val="00E007BD"/>
    <w:rsid w:val="00E00C53"/>
    <w:rsid w:val="00E23EF7"/>
    <w:rsid w:val="00E25D60"/>
    <w:rsid w:val="00E27DAA"/>
    <w:rsid w:val="00E67EF5"/>
    <w:rsid w:val="00E90D5D"/>
    <w:rsid w:val="00E944EA"/>
    <w:rsid w:val="00EA6CB7"/>
    <w:rsid w:val="00EE47E6"/>
    <w:rsid w:val="00F10F32"/>
    <w:rsid w:val="00F11BFF"/>
    <w:rsid w:val="00F1382F"/>
    <w:rsid w:val="00F26942"/>
    <w:rsid w:val="00F32066"/>
    <w:rsid w:val="00F40D35"/>
    <w:rsid w:val="00F94FA3"/>
    <w:rsid w:val="00FC7F94"/>
    <w:rsid w:val="00FE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BF8959-95C2-4E99-BD5E-D5E80DC8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9174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2019-03-21T06:42:00Z</cp:lastPrinted>
  <dcterms:created xsi:type="dcterms:W3CDTF">2025-07-09T18:46:00Z</dcterms:created>
  <dcterms:modified xsi:type="dcterms:W3CDTF">2025-07-09T18:46:00Z</dcterms:modified>
</cp:coreProperties>
</file>